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F17CC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Pr="008D60A5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Snížení energetické náročnosti objektu </w:t>
            </w:r>
            <w:r w:rsidR="00F17CC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zázemí fotbalového stadionu v Kostelci nad Orlicí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</w:t>
      </w:r>
      <w:proofErr w:type="gramStart"/>
      <w:r w:rsidRPr="00276C70">
        <w:rPr>
          <w:rFonts w:ascii="Verdana" w:hAnsi="Verdana"/>
          <w:bCs/>
          <w:sz w:val="20"/>
          <w:szCs w:val="20"/>
        </w:rPr>
        <w:t>dodavatel),: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:rsidR="00EE2E87" w:rsidRPr="005F3184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>stavby</w:t>
      </w:r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   </w:t>
      </w:r>
      <w:r w:rsidRPr="005F3184">
        <w:rPr>
          <w:b/>
          <w:bCs/>
          <w:color w:val="auto"/>
          <w:sz w:val="20"/>
          <w:szCs w:val="20"/>
        </w:rPr>
        <w:t xml:space="preserve"> </w:t>
      </w: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 xml:space="preserve">…………. </w:t>
      </w:r>
      <w:proofErr w:type="gramStart"/>
      <w:r w:rsidRPr="00C11142">
        <w:rPr>
          <w:rFonts w:ascii="Verdana" w:hAnsi="Verdana"/>
          <w:bCs/>
          <w:sz w:val="20"/>
          <w:szCs w:val="20"/>
        </w:rPr>
        <w:t>dne</w:t>
      </w:r>
      <w:proofErr w:type="gramEnd"/>
      <w:r w:rsidRPr="00C11142">
        <w:rPr>
          <w:rFonts w:ascii="Verdana" w:hAnsi="Verdana"/>
          <w:bCs/>
          <w:sz w:val="20"/>
          <w:szCs w:val="20"/>
        </w:rPr>
        <w:t xml:space="preserve">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Pr="00DB20D9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>Snížení energetické náročnosti objektu</w:t>
    </w:r>
    <w:r w:rsidR="00F17CC3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 xml:space="preserve"> zázemí fotbalového stadionu v 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 xml:space="preserve">pskou unií – </w:t>
    </w:r>
    <w:r w:rsidR="0045627D">
      <w:rPr>
        <w:i/>
        <w:iCs/>
        <w:color w:val="000000"/>
        <w:sz w:val="18"/>
        <w:szCs w:val="16"/>
        <w:lang w:eastAsia="cs-CZ"/>
      </w:rPr>
      <w:t>Operační program životního prostředí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7465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74652" w:rsidRPr="00AE6E1D">
      <w:rPr>
        <w:sz w:val="18"/>
        <w:szCs w:val="20"/>
      </w:rPr>
      <w:fldChar w:fldCharType="separate"/>
    </w:r>
    <w:r w:rsidR="004510D8">
      <w:rPr>
        <w:noProof/>
        <w:sz w:val="18"/>
        <w:szCs w:val="20"/>
      </w:rPr>
      <w:t>1</w:t>
    </w:r>
    <w:r w:rsidR="0097465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4510D8" w:rsidRPr="004510D8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 2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10D8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8D2E4-7C62-4B1D-B9E0-A72C4F80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enovotna</cp:lastModifiedBy>
  <cp:revision>2</cp:revision>
  <cp:lastPrinted>2016-05-06T05:52:00Z</cp:lastPrinted>
  <dcterms:created xsi:type="dcterms:W3CDTF">2017-04-18T09:51:00Z</dcterms:created>
  <dcterms:modified xsi:type="dcterms:W3CDTF">2017-04-18T09:51:00Z</dcterms:modified>
</cp:coreProperties>
</file>